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ROBERT M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J.H. WHITNEY CAPITAL PARTNERS,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212 ELM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CANAAN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Aveanna Healthcare Holdings, Inc.</w:t>
              </w:r>
            </w:hyperlink>
            <w:r>
              <w:rPr/>
              <w:t xml:space="preserve"> [ </w:t>
            </w:r>
            <w:r>
              <w:rPr>
                <w:rFonts w:ascii="Times;serif" w:hAnsi="Times;serif"/>
                <w:color w:val="0000FF"/>
                <w:sz w:val="24"/>
                <w:shd w:fill="FFFFFF" w:val="clear"/>
              </w:rPr>
              <w:t>AVAH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29"/>
        <w:gridCol w:w="912"/>
        <w:gridCol w:w="784"/>
        <w:gridCol w:w="605"/>
        <w:gridCol w:w="333"/>
        <w:gridCol w:w="1244"/>
        <w:gridCol w:w="403"/>
        <w:gridCol w:w="633"/>
        <w:gridCol w:w="1323"/>
        <w:gridCol w:w="940"/>
        <w:gridCol w:w="11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2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2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(4)</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10,112,125</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J.H. Whitney VII, L.P.</w:t>
            </w:r>
            <w:r>
              <w:rPr>
                <w:rFonts w:ascii="Times;serif" w:hAnsi="Times;serif"/>
                <w:color w:val="008000"/>
                <w:position w:val="7"/>
                <w:sz w:val="16"/>
                <w:sz w:val="20"/>
                <w:shd w:fill="FFFFFF" w:val="clear"/>
              </w:rPr>
              <w:t>(1)</w:t>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(6)</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957,918</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14,565,892</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PSA Healthcare Investment Holding LLC</w:t>
            </w:r>
            <w:r>
              <w:rPr>
                <w:rFonts w:ascii="Times;serif" w:hAnsi="Times;serif"/>
                <w:color w:val="008000"/>
                <w:position w:val="7"/>
                <w:sz w:val="16"/>
                <w:sz w:val="20"/>
                <w:shd w:fill="FFFFFF" w:val="clear"/>
              </w:rPr>
              <w:t>(1)</w:t>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1,813,795</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JHW Iliad Holdings, LLC</w:t>
            </w:r>
            <w:r>
              <w:rPr>
                <w:rFonts w:ascii="Times;serif" w:hAnsi="Times;serif"/>
                <w:color w:val="008000"/>
                <w:position w:val="7"/>
                <w:sz w:val="16"/>
                <w:sz w:val="20"/>
                <w:shd w:fill="FFFFFF" w:val="clear"/>
              </w:rPr>
              <w:t>(2)</w:t>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(8)</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1,426,034</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PSA Iliad Holdings LLC</w:t>
            </w:r>
            <w:r>
              <w:rPr>
                <w:rFonts w:ascii="Times;serif" w:hAnsi="Times;serif"/>
                <w:color w:val="008000"/>
                <w:position w:val="7"/>
                <w:sz w:val="16"/>
                <w:sz w:val="20"/>
                <w:shd w:fill="FFFFFF" w:val="clear"/>
              </w:rPr>
              <w:t>(1)</w:t>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(9)</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190,130</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JHW Iliad Holdings II, LLC</w:t>
            </w:r>
            <w:r>
              <w:rPr>
                <w:rFonts w:ascii="Times;serif" w:hAnsi="Times;serif"/>
                <w:color w:val="008000"/>
                <w:position w:val="7"/>
                <w:sz w:val="16"/>
                <w:sz w:val="20"/>
                <w:shd w:fill="FFFFFF" w:val="clear"/>
              </w:rPr>
              <w:t>(2)(3)</w:t>
            </w:r>
          </w:p>
        </w:tc>
      </w:tr>
      <w:tr>
        <w:trPr/>
        <w:tc>
          <w:tcPr>
            <w:tcW w:w="182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(10)</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2,250,000</w:t>
            </w:r>
          </w:p>
        </w:tc>
        <w:tc>
          <w:tcPr>
            <w:tcW w:w="4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3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12,315,892</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PSA Healthcare Investment Holding LLC</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J.H. Whitney Equity Partners VII, LLC ("Equity Partners VII") is the general partner of J.H. Whitney VII, L.P. ("JHW VII") and Whitney Strategic Partners VII, L.P. ("Strategic Partners VII"). Strategic Partners VII is the managing member of each of PSA Healthcare Investment Holdings LLC ("PSA Healthcare") and PSA Iliad Holdings LLC ("PSA Iliad Holdings," and, collectively with JHW VII and PSA Healthcare, the "Stockholder Entities"). As a result, Equity Partners VII may be deemed to share voting and dispositive power with respect to shares of common stock, $0.01 par value per share (the "Shares"), held by each of the Stockholder Entities, and Strategic Partners VII may be deemed to share voting and dispositive power with respect to the Shares held by each of PSA Healthcare and PSA Iliad Holdings. Each of Equity Partners VII and Strategic Partners VII disclaims beneficial ownership of such securities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Project Iliad Managing Member, LLC ("Project Iliad") is the managing member of JHW Iliad Holdings LLC ("JHW Iliad"). As a result, Project Iliad may be deemed to share voting and dispositive power with respect to the Shares held by JHW Iliad. Project Iliad disclaims beneficial ownership of such securities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J.H. Whitney Capital Partners, LLC ("Capital Partners") is the sole member of J.H. Whitney VII Management Co., LLC ("Management Co. VII"), which is the managing member of JHW Iliad Holdings II LLC ("JHW Iliad II," and, collectively with PSA Healthcare, JHW Iliad, and PSA Iliad Holdings, the "Stockholder Entities"). As a result, each of Capital Partners and Management Co. VII may be deemed to share voting and dispositive power with respect to the Shares held by JHW Iliad II. Each of Capital Partners and Management Co. VII disclaims beneficial ownership of such securities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Robert M. Williams, Jr is a Managing Member of Equity Partners VII, a Member of Project Iliad and a Senior Managing Director of Capital Partners. As a result, the undersigned may be deemed to share voting and dispositive power with respect to the Shares held by the Stockholder Entities. The undersigned disclaims beneficial ownership of such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August 20, 2026, J.H. Whitney VII, L.P sold 10,112,125 Shares pursuant to an underwritten secondary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August 20, 2026, PSA Healthcare Investment Holding LLC sold 957,918 Shares pursuant to an underwritten secondary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 August 20, 2026, JHW Iliad Holdings, LLC sold 1,813,795 Shares pursuant to an underwritten secondary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On August 20, 2026, JHW Iliad Holdings II, LLC sold 190,130 Shares pursuant to an underwritten secondary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On August 20, 2026, PSA Iliad Holdings LLC sold 1,426,034 Shares pursuant to an underwritten secondary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On August 21, 2026, PSA Healthcare Investment Holding LLC sold 2,250,000 Shares pursuant to the option to purchase additional Shares in an underwritten secondary offering.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Zatlukal,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9610" TargetMode="External"/><Relationship Id="rId5" Type="http://schemas.openxmlformats.org/officeDocument/2006/relationships/hyperlink" Target="http://www.sec.gov/cgi-bin/browse-edgar?action=getcompany&amp;CIK=00018323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1172</Words>
  <Characters>6269</Characters>
  <CharactersWithSpaces>7316</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