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0001910615</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835"/>
        </w:trPr>
        <w:tc>
          <w:tcPr>
            <w:tcW w:w="6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Aveanna Healthcare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001-40362</w:t>
            </w:r>
          </w:p>
        </w:tc>
      </w:tr>
      <w:tr>
        <w:trPr>
          <w:trHeight w:val="258"/>
        </w:trPr>
        <w:tc>
          <w:tcPr>
            <w:tcW w:w="30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4"/>
              </w:rPr>
              <w:t>400 INTERSTATE NORTH PARKWAY</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30339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770-441-1580</w:t>
            </w:r>
          </w:p>
        </w:tc>
      </w:tr>
      <w:tr>
        <w:trPr>
          <w:trHeight w:val="297"/>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JHW Iliad Holdings II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55121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472386.00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217755203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4"/>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PRIVATE</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2"/>
              </w:rPr>
              <w:t xml:space="preserve">03/24/2020 </w:t>
            </w:r>
            <w:r>
              <w:rPr>
                <w:rFonts w:ascii="Times New Roman" w:cs="Times New Roman" w:eastAsia="Times New Roman" w:hAnsi="Times New Roman"/>
                <w:sz w:val="43"/>
                <w:szCs w:val="43"/>
                <w:color w:val="auto"/>
                <w:w w:val="92"/>
                <w:vertAlign w:val="subscript"/>
              </w:rPr>
              <w:t>PLACEMENT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55121</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03/24/2020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JHW ILIAD HOLDINGS II LLC C/O</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RBC CAPITAL MARKETS LLC</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AVEANNA HEALTHCARE</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06/24/2026 7648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61184.00</w:t>
            </w:r>
          </w:p>
        </w:tc>
        <w:tc>
          <w:tcPr>
            <w:tcW w:w="0" w:type="dxa"/>
            <w:vAlign w:val="bottom"/>
          </w:tcPr>
          <w:p>
            <w:pPr>
              <w:spacing w:after="0"/>
              <w:rPr>
                <w:sz w:val="1"/>
                <w:szCs w:val="1"/>
                <w:color w:val="auto"/>
              </w:rPr>
            </w:pPr>
          </w:p>
        </w:tc>
      </w:tr>
      <w:tr>
        <w:trPr>
          <w:trHeight w:val="161"/>
        </w:trPr>
        <w:tc>
          <w:tcPr>
            <w:tcW w:w="3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3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HOLDINGS INC</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80" w:type="dxa"/>
            <w:vAlign w:val="bottom"/>
            <w:vMerge w:val="continue"/>
          </w:tcPr>
          <w:p>
            <w:pPr>
              <w:spacing w:after="0"/>
              <w:rPr>
                <w:sz w:val="7"/>
                <w:szCs w:val="7"/>
                <w:color w:val="auto"/>
              </w:rPr>
            </w:pPr>
          </w:p>
        </w:tc>
        <w:tc>
          <w:tcPr>
            <w:tcW w:w="338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55401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22"/>
                <w:szCs w:val="22"/>
                <w:color w:val="auto"/>
              </w:rPr>
              <w:t>JHW ILIAD HOLDINGS II LLC C/O</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RBC CAPITAL MARKETS LLC</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AVEANNA HEALTHCARE</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06/03/2026 109847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685445.00</w:t>
            </w:r>
          </w:p>
        </w:tc>
        <w:tc>
          <w:tcPr>
            <w:tcW w:w="0" w:type="dxa"/>
            <w:vAlign w:val="bottom"/>
          </w:tcPr>
          <w:p>
            <w:pPr>
              <w:spacing w:after="0"/>
              <w:rPr>
                <w:sz w:val="1"/>
                <w:szCs w:val="1"/>
                <w:color w:val="auto"/>
              </w:rPr>
            </w:pPr>
          </w:p>
        </w:tc>
      </w:tr>
      <w:tr>
        <w:trPr>
          <w:trHeight w:val="161"/>
        </w:trPr>
        <w:tc>
          <w:tcPr>
            <w:tcW w:w="3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 NICOLLET MALL</w:t>
            </w:r>
          </w:p>
        </w:tc>
        <w:tc>
          <w:tcPr>
            <w:tcW w:w="3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HOLDINGS INC</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80" w:type="dxa"/>
            <w:vAlign w:val="bottom"/>
            <w:vMerge w:val="continue"/>
          </w:tcPr>
          <w:p>
            <w:pPr>
              <w:spacing w:after="0"/>
              <w:rPr>
                <w:sz w:val="9"/>
                <w:szCs w:val="9"/>
                <w:color w:val="auto"/>
              </w:rPr>
            </w:pPr>
          </w:p>
        </w:tc>
        <w:tc>
          <w:tcPr>
            <w:tcW w:w="338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2026-06-30T17:44:43Z</dcterms:created>
  <dcterms:modified xsi:type="dcterms:W3CDTF">2026-06-30T17:44:43Z</dcterms:modified>
</cp:coreProperties>
</file>